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19" w:right="-562" w:firstLine="7"/>
        <w:jc w:val="center"/>
        <w:spacing w:before="593"/>
        <w:widowControl w:val="off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Политика компании в отношении обработки персональных данных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r>
    </w:p>
    <w:p>
      <w:pPr>
        <w:ind w:left="19" w:right="-562" w:firstLine="7"/>
        <w:spacing w:before="593"/>
        <w:widowControl w:val="off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Общие положения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r>
    </w:p>
    <w:p>
      <w:pPr>
        <w:ind w:left="10" w:right="123" w:firstLine="23"/>
        <w:spacing w:before="60"/>
        <w:widowControl w:val="off"/>
        <w:rPr>
          <w:rFonts w:ascii="Times New Roman" w:hAnsi="Times New Roman" w:eastAsia="Times New Roman" w:cs="Times New Roman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1.1. Настоящая компании в отношении обработки персональных данных (далее - Политика) определяет порядок обработки персональных данных и меры по обеспечению безопасности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персональных данных в </w:t>
      </w:r>
      <w:r>
        <w:rPr>
          <w:rFonts w:ascii="Times New Roman" w:hAnsi="Times New Roman" w:cs="Times New Roman"/>
          <w:sz w:val="24"/>
          <w:szCs w:val="24"/>
        </w:rPr>
        <w:t xml:space="preserve">ООО «</w:t>
      </w:r>
      <w:r>
        <w:rPr>
          <w:rFonts w:ascii="Times New Roman" w:hAnsi="Times New Roman" w:cs="Times New Roman"/>
          <w:sz w:val="24"/>
          <w:szCs w:val="24"/>
        </w:rPr>
        <w:t xml:space="preserve">Проксима</w:t>
      </w:r>
      <w:r>
        <w:rPr>
          <w:rFonts w:ascii="Times New Roman" w:hAnsi="Times New Roman" w:cs="Times New Roman"/>
          <w:sz w:val="24"/>
          <w:szCs w:val="24"/>
        </w:rPr>
        <w:t xml:space="preserve">»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(далее –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Оператор), ОГРН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1226400004544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, ИНН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6453169920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КПП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645001001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, с местом нахождения по адресу </w:t>
      </w:r>
      <w:r>
        <w:rPr>
          <w:rFonts w:ascii="Times New Roman" w:hAnsi="Times New Roman" w:cs="Times New Roman"/>
          <w:sz w:val="24"/>
          <w:szCs w:val="24"/>
        </w:rPr>
        <w:t xml:space="preserve">г. Саратов, ул. Московская, </w:t>
      </w:r>
      <w:r>
        <w:rPr>
          <w:rFonts w:ascii="Times New Roman" w:hAnsi="Times New Roman" w:cs="Times New Roman"/>
          <w:sz w:val="24"/>
          <w:szCs w:val="24"/>
        </w:rPr>
        <w:t xml:space="preserve">зд</w:t>
      </w:r>
      <w:r>
        <w:rPr>
          <w:rFonts w:ascii="Times New Roman" w:hAnsi="Times New Roman" w:cs="Times New Roman"/>
          <w:sz w:val="24"/>
          <w:szCs w:val="24"/>
        </w:rPr>
        <w:t xml:space="preserve">. 66, стр. 1, </w:t>
      </w:r>
      <w:r>
        <w:rPr>
          <w:rFonts w:ascii="Times New Roman" w:hAnsi="Times New Roman" w:cs="Times New Roman"/>
          <w:sz w:val="24"/>
          <w:szCs w:val="24"/>
        </w:rPr>
        <w:t xml:space="preserve">помещ</w:t>
      </w:r>
      <w:r>
        <w:rPr>
          <w:rFonts w:ascii="Times New Roman" w:hAnsi="Times New Roman" w:cs="Times New Roman"/>
          <w:sz w:val="24"/>
          <w:szCs w:val="24"/>
        </w:rPr>
        <w:t xml:space="preserve">. 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с целью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ind w:left="10" w:right="123" w:firstLine="23"/>
        <w:spacing w:before="60"/>
        <w:widowControl w:val="off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17" w:right="187" w:firstLine="16"/>
        <w:spacing w:before="11"/>
        <w:widowControl w:val="off"/>
        <w:rPr>
          <w:rFonts w:ascii="Times New Roman" w:hAnsi="Times New Roman" w:eastAsia="Times New Roman" w:cs="Times New Roman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1.2. В этой Политике конфиденциальности устанавливаются принципы сбора и использования, порядок обработки и защиты вашей личной информации, в том числе от несанкционированного доступа и разглашения, при использовании доступов, возможностей и преимуществ пр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ограммного обеспечения.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ind w:left="17" w:right="187" w:firstLine="16"/>
        <w:spacing w:before="11"/>
        <w:widowControl w:val="off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17" w:right="48" w:firstLine="16"/>
        <w:spacing w:before="11"/>
        <w:widowControl w:val="off"/>
        <w:rPr>
          <w:rFonts w:ascii="Times New Roman" w:hAnsi="Times New Roman" w:eastAsia="Times New Roman" w:cs="Times New Roman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1.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3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. Положения Политики обязательны для исполнения всеми работниками Оператора, осуществляющими обработку персональных данных, в т. ч. работающих в филиалах и обособленных подразделениях Оператора.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ind w:left="17" w:right="48" w:firstLine="16"/>
        <w:spacing w:before="11"/>
        <w:widowControl w:val="off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10" w:right="172" w:firstLine="23"/>
        <w:spacing w:before="11"/>
        <w:widowControl w:val="off"/>
        <w:rPr>
          <w:rFonts w:ascii="Times New Roman" w:hAnsi="Times New Roman" w:eastAsia="Times New Roman" w:cs="Times New Roman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1.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4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. Положения Политики являются основой для организации работы по обработке персональных данных у Оператора и для разработки внутренних локальных актов, регламентирующих обработку и защиту персональных данных у Оператора.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ind w:left="10" w:right="172" w:firstLine="23"/>
        <w:spacing w:before="11"/>
        <w:widowControl w:val="off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10" w:right="172" w:firstLine="23"/>
        <w:spacing w:before="11"/>
        <w:widowControl w:val="off"/>
        <w:rPr>
          <w:rFonts w:ascii="Times New Roman" w:hAnsi="Times New Roman" w:eastAsia="Times New Roman" w:cs="Times New Roman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1.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5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. Настоящая Политика составлена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в соответствии со следующими нормативными документами: Конституция Российской Федерации, Федеральный закон от 19 декабря 2005 г. № 160—ФЗ «О ратификации Конвенции Совета Европы о защите физических лиц при автоматизированной обработке персональных данных»,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Федеральный закон от 27 июля 2006 г. № 152-ФЗ «О персональных данных», Постановление Правительства Российской Федерации от 01.11.2012 г. № 1119 «Об утверждении требований к защите персональных данных при их обработке в информационных системах персональных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данных», Постановление Правительства Российской Федерации от 15.09.2008 г. № 687 «Об утверждении Положения об особенностях обработки персональных данных, осуществляемой без использования средств автоматизации», Приказ ФСТЭК России от 18.02.2013 г. № 21 «О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данных». Если положения Политики войдут в противоречие 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ind w:left="10" w:right="217"/>
        <w:widowControl w:val="off"/>
        <w:rPr>
          <w:rFonts w:ascii="Times New Roman" w:hAnsi="Times New Roman" w:eastAsia="Times New Roman" w:cs="Times New Roman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действующим законодательством о персональных данных, применяются положения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действующего законодательства, в том числе Нормативные документы.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ind w:left="10" w:right="217"/>
        <w:widowControl w:val="off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10" w:right="217"/>
        <w:widowControl w:val="off"/>
        <w:rPr>
          <w:rFonts w:ascii="Times New Roman" w:hAnsi="Times New Roman" w:eastAsia="Times New Roman" w:cs="Times New Roman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1.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6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. Запросы субъектов персональных данных в отношении обработки их персональных данных Оператором принимаются по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адресу Оператора. Субъекты персональных данных могут направить свой запрос, подписанный усиленной квалицированной электронной подписью, на адрес электронной почты </w:t>
      </w: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info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@</w:t>
      </w: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hordavpn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ru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(служит также для направления информации, материалов и иных уведомлен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ий).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ind w:left="10" w:right="217"/>
        <w:widowControl w:val="off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33"/>
        <w:spacing w:before="11"/>
        <w:widowControl w:val="off"/>
        <w:rPr>
          <w:rFonts w:ascii="Times New Roman" w:hAnsi="Times New Roman" w:eastAsia="Times New Roman" w:cs="Times New Roman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1.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7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. В настоящей политике используются следующие понятия: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ind w:left="10" w:right="47" w:firstLine="20"/>
        <w:spacing w:before="34"/>
        <w:widowControl w:val="off"/>
        <w:rPr>
          <w:rFonts w:ascii="Times New Roman" w:hAnsi="Times New Roman" w:eastAsia="Times New Roman" w:cs="Times New Roman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 xml:space="preserve">Сайт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Оператора - </w:t>
      </w:r>
      <w:r>
        <w:rPr>
          <w:rFonts w:ascii="Times New Roman" w:hAnsi="Times New Roman" w:cs="Times New Roman"/>
          <w:sz w:val="24"/>
          <w:szCs w:val="24"/>
        </w:rPr>
        <w:t xml:space="preserve">https://hordavpn.ru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поддомены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данных веб-сайтов)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Настоящая Политика является документом, к которому обеспечивается неограниченный доступ. Для обеспечения неограниченного 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оступа Политика опубликована на официальном сайте Оператора по адресу </w:t>
      </w:r>
      <w:hyperlink r:id="rId8" w:tooltip="https://hordavpn.ru/docs/politics.pdf" w:history="1">
        <w:r>
          <w:rPr>
            <w:rFonts w:ascii="Times New Roman" w:hAnsi="Times New Roman" w:eastAsia="Times New Roman" w:cs="Times New Roman"/>
            <w:color w:val="000000"/>
            <w:sz w:val="24"/>
            <w:szCs w:val="24"/>
          </w:rPr>
          <w:t xml:space="preserve">https://hordavpn.ru/docs/politics.pdf</w:t>
        </w:r>
      </w:hyperlink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ind w:left="24" w:right="541" w:hanging="5"/>
        <w:spacing w:before="11"/>
        <w:widowControl w:val="off"/>
        <w:rPr>
          <w:rFonts w:ascii="Times New Roman" w:hAnsi="Times New Roman" w:eastAsia="Times New Roman" w:cs="Times New Roman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 xml:space="preserve">Персональные данные (далее - ПД)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- любая информация, относящаяся прямо или косвенно к определенному или определяемому физическому лицу (субъекту персональных данных).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ind w:left="18" w:right="295" w:hanging="12"/>
        <w:spacing w:before="11"/>
        <w:widowControl w:val="off"/>
        <w:rPr>
          <w:rFonts w:ascii="Times New Roman" w:hAnsi="Times New Roman" w:eastAsia="Times New Roman" w:cs="Times New Roman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 xml:space="preserve">Автоматизированная обработка ПД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- обработка персональных данных с помощью средств вычислительной техники.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ind w:left="10" w:right="619" w:firstLine="9"/>
        <w:jc w:val="both"/>
        <w:spacing w:before="11"/>
        <w:widowControl w:val="off"/>
        <w:rPr>
          <w:rFonts w:ascii="Times New Roman" w:hAnsi="Times New Roman" w:eastAsia="Times New Roman" w:cs="Times New Roman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 xml:space="preserve">Блокирование ПД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- временное прекращение обработки персональных данных (за исключением случаев, когда обработка необходима для уточнения персональных данных).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ind w:left="14" w:right="55" w:firstLine="5"/>
        <w:spacing w:before="11"/>
        <w:widowControl w:val="off"/>
        <w:rPr>
          <w:rFonts w:ascii="Times New Roman" w:hAnsi="Times New Roman" w:eastAsia="Times New Roman" w:cs="Times New Roman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 xml:space="preserve">Информационная система ПД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- совокупность содержащихся в базах данных персональных данных и обеспечивающих их обработку информационных технологий и технических средств.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ind w:left="24" w:right="269" w:firstLine="5"/>
        <w:spacing w:before="11"/>
        <w:widowControl w:val="off"/>
        <w:rPr>
          <w:rFonts w:ascii="Times New Roman" w:hAnsi="Times New Roman" w:eastAsia="Times New Roman" w:cs="Times New Roman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 xml:space="preserve">Обезличивание ПД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- действия, в результате которых невозможно определить без использован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ия дополнительной информации принадлежность персональных данных конкретному субъекту персональных данных.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ind w:left="16" w:right="176" w:firstLine="13"/>
        <w:spacing w:before="11"/>
        <w:widowControl w:val="off"/>
        <w:rPr>
          <w:rFonts w:ascii="Times New Roman" w:hAnsi="Times New Roman" w:eastAsia="Times New Roman" w:cs="Times New Roman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 xml:space="preserve">Обработка ПД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- любое действие (операция) или совокупность действий (операций), совершаемых с использованием средств автоматизации или без использован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ия таких средств с персональными данными, включая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 xml:space="preserve">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 xml:space="preserve">ничтожение персональных данных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 xml:space="preserve">ПД, разрешённые субъектом для распространения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- персональные данные, доступ неограниченного круга лиц к которым предоставлен субъектом персональных данных путём дачи согласия на обработку персональных данных, разрешённых суб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ъектом персональных данных для распространения в предусмотренном порядке.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 xml:space="preserve">Предоставление ПД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- действия, направленные на раскрытие персональных данных определенному лицу или определенному кругу лиц.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ind w:left="24" w:right="222" w:hanging="5"/>
        <w:spacing w:before="11"/>
        <w:widowControl w:val="off"/>
        <w:rPr>
          <w:rFonts w:ascii="Times New Roman" w:hAnsi="Times New Roman" w:eastAsia="Times New Roman" w:cs="Times New Roman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 xml:space="preserve">Распространение ПД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- действия, направленные на раскрытие персональных данных неопределённому кругу лиц (передача персональных данных) или на ознакомление с персональными данными неограниченного круга лиц, в том числе обнародование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персональных данных в средствах массовой инф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ормации, размещение в информационно—телекоммуникационных сетях или предоставление доступа к персональным данным каким—либо иным способом.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ind w:left="18" w:right="563" w:firstLine="19"/>
        <w:widowControl w:val="off"/>
        <w:rPr>
          <w:rFonts w:ascii="Times New Roman" w:hAnsi="Times New Roman" w:eastAsia="Times New Roman" w:cs="Times New Roman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 xml:space="preserve">Трансграничная передача ПД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- передача персональных данных на территорию иностранного государства органу власти иностра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нного государства, иностранному физическому или иностранному юридическому лицу.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ind w:left="10" w:right="147" w:firstLine="24"/>
        <w:spacing w:before="11"/>
        <w:widowControl w:val="off"/>
        <w:rPr>
          <w:rFonts w:ascii="Times New Roman" w:hAnsi="Times New Roman" w:eastAsia="Times New Roman" w:cs="Times New Roman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 xml:space="preserve">Уничтожение ПД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- действия, в результате которых невозможно восстановить содержание персональных данных в информационной системе персональных данных и (или) в результате которы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х уничтожаются материальные носители персональных данных.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ind w:left="10"/>
        <w:spacing w:before="302"/>
        <w:widowControl w:val="off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Условия и принципы обработки персональных данных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r>
    </w:p>
    <w:p>
      <w:pPr>
        <w:ind w:left="10" w:right="70" w:firstLine="23"/>
        <w:spacing w:before="325"/>
        <w:widowControl w:val="off"/>
        <w:rPr>
          <w:rFonts w:ascii="Times New Roman" w:hAnsi="Times New Roman" w:eastAsia="Times New Roman" w:cs="Times New Roman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2.1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. При обработке персональных данных Оператор придерживается следующих принципов: законности и справедливой основы; ограничения обработки персональных данных достижением конкретных, заранее определенных и законных целей; недопущения обработки персональных 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анных, несовместимой с целями сбора персональных данных; недопущения объединения баз данных, содержащих персональные данные, обработка которых осуществляется в целях, несовместимых между собой; обработки только тех персональных данных, которые отвечают цел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ям их обработки; соответствия содержания и объёма обрабатываемых персональных данных заявленным целям обработки; недопущения обработки персональных данных, избыточных по отношению к заявленным целям их обработки; обеспечения точности, достаточности и актуа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льности персональных данных по отношению к целям обработки персональных данных; уничтожения либо обезличивания персональных данных по достижении целей их обработки или в случае утраты необходимости в достижении этих целей, при невозможности устранения Опер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атором допущенных нарушений персональных данных, если иное не предусмотрено федеральным законом.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ind w:left="10" w:right="70" w:firstLine="23"/>
        <w:spacing w:before="325"/>
        <w:widowControl w:val="off"/>
        <w:rPr>
          <w:rFonts w:ascii="Times New Roman" w:hAnsi="Times New Roman" w:eastAsia="Times New Roman" w:cs="Times New Roman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2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. Оператор производит обработку персональных данных при наличии хотя бы одного из следующих условий: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ind w:left="10" w:right="140" w:firstLine="7"/>
        <w:spacing w:before="11"/>
        <w:widowControl w:val="off"/>
        <w:rPr>
          <w:rFonts w:ascii="Times New Roman" w:hAnsi="Times New Roman" w:eastAsia="Times New Roman" w:cs="Times New Roman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обработка персональных данных осуществляется с согласия субъекта персональных данных на обработку его персональных данных. Оператор обрабатывает персональные данные субъекта персональных данных только в случае их заполнения через специальные формы, располо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женные на сайте Оператора. Заполняя соответствующие формы, субъект персональных данных выражает свое согласие с данной Политикой;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ind w:left="17" w:right="22"/>
        <w:spacing w:before="11"/>
        <w:widowControl w:val="off"/>
        <w:rPr>
          <w:rFonts w:ascii="Times New Roman" w:hAnsi="Times New Roman" w:eastAsia="Times New Roman" w:cs="Times New Roman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Оператора функций, полномочий и об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язанностей;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ind w:left="24" w:right="227" w:hanging="7"/>
        <w:spacing w:before="11"/>
        <w:widowControl w:val="off"/>
        <w:rPr>
          <w:rFonts w:ascii="Times New Roman" w:hAnsi="Times New Roman" w:eastAsia="Times New Roman" w:cs="Times New Roman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обработка персональных данных необходима для осуществления правосудия, исполнения судебного акта, акта другого органа или должностного лица,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подлежащих исполнению в соответствии с законодательством Российской Федерации об исполнительном произв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одстве;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ind w:left="13" w:right="104" w:firstLine="3"/>
        <w:spacing w:before="11"/>
        <w:widowControl w:val="off"/>
        <w:rPr>
          <w:rFonts w:ascii="Times New Roman" w:hAnsi="Times New Roman" w:eastAsia="Times New Roman" w:cs="Times New Roman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обработка персональных данных необходима для исполнения договора, стороной которого либо выгодоприобретателем или поручителем, по которому является субъект персональных данных, а также для заключения договора по инициативе субъекта персональных да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нных или договора, по которому субъект персональных данных будет являться выгодоприобретателем или поручителем. При этом заключаемый с субъектом персональных данных договор не может содержать положения, ограничивающие права и свободы субъекта персональных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данных, устанавливающие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ind w:left="10" w:right="864" w:firstLine="8"/>
        <w:widowControl w:val="off"/>
        <w:rPr>
          <w:rFonts w:ascii="Times New Roman" w:hAnsi="Times New Roman" w:eastAsia="Times New Roman" w:cs="Times New Roman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случаи обработки персональных данных несовершеннолетних, если иное не предусмотрено законодательством Российской Федерации, а также положения, допускающие в качестве условия заключения договора бездействие субъекта персональных данных;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ind w:right="326"/>
        <w:spacing w:before="11"/>
        <w:widowControl w:val="off"/>
        <w:rPr>
          <w:rFonts w:ascii="Times New Roman" w:hAnsi="Times New Roman" w:eastAsia="Times New Roman" w:cs="Times New Roman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обработка персональ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условии, что при этом не нарушаются права и свободы субъекта персональных данных;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ind w:left="9" w:right="121" w:firstLine="7"/>
        <w:spacing w:before="11"/>
        <w:widowControl w:val="off"/>
        <w:rPr>
          <w:rFonts w:ascii="Times New Roman" w:hAnsi="Times New Roman" w:eastAsia="Times New Roman" w:cs="Times New Roman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обработка персональных данных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для защиты жизни, здоровья или иных жизненно важных интересов субъекта персональных данных либо жизни, здоровья или иных жизненно важных интересов других лиц и получение согласия субъекта персональных данных невозможно;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ind w:left="10" w:right="109" w:firstLine="7"/>
        <w:spacing w:before="11"/>
        <w:widowControl w:val="off"/>
        <w:rPr>
          <w:rFonts w:ascii="Times New Roman" w:hAnsi="Times New Roman" w:eastAsia="Times New Roman" w:cs="Times New Roman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обработка персональных данных осуществляется в статистических или иных исследовательских целях, за исключением целей, указанных в статье 15 ФЗ № 152 «О персональных данных», при условии обязательного обезличивания персональных данных);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ind w:left="17" w:right="400"/>
        <w:spacing w:before="11"/>
        <w:widowControl w:val="off"/>
        <w:rPr>
          <w:rFonts w:ascii="Times New Roman" w:hAnsi="Times New Roman" w:eastAsia="Times New Roman" w:cs="Times New Roman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осуществляется обра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ботка персональных данных, подлежащих опубликованию или обязательному раскрытию в соответствии с законодательством.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ind w:left="17" w:right="400"/>
        <w:spacing w:before="11"/>
        <w:widowControl w:val="off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10" w:right="39" w:firstLine="23"/>
        <w:spacing w:before="11"/>
        <w:widowControl w:val="off"/>
        <w:rPr>
          <w:rFonts w:ascii="Times New Roman" w:hAnsi="Times New Roman" w:eastAsia="Times New Roman" w:cs="Times New Roman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3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. В целях информационного обеспечения у Оператора могут создаваться общедоступные источники персональных данных субъектов персональных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данных, в том числе справочники и адресные книги. В общедоступные источники персональных данных с письменного согласия субъекта персональных данных могут включаться его фамилия, имя, отчество, дата и место рождения, номера контактных телефонов, адрес элект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ронной почты и иные персональные данные, сообщаемые субъектом персональных данных.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ind w:left="17" w:right="1231" w:firstLine="3"/>
        <w:spacing w:before="11"/>
        <w:widowControl w:val="off"/>
        <w:rPr>
          <w:rFonts w:ascii="Times New Roman" w:hAnsi="Times New Roman" w:eastAsia="Times New Roman" w:cs="Times New Roman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Сведения о субъекте персональных данных в любое время исключаются из общедоступных источников персональных данных по требованию субъекта персональных данных, уполномоченного органа по защите прав субъектов персональных данных либо по решению суда.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ind w:left="17" w:right="1231" w:firstLine="3"/>
        <w:spacing w:before="11"/>
        <w:widowControl w:val="off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10" w:right="354" w:firstLine="23"/>
        <w:spacing w:before="11"/>
        <w:widowControl w:val="off"/>
        <w:rPr>
          <w:rFonts w:ascii="Times New Roman" w:hAnsi="Times New Roman" w:eastAsia="Times New Roman" w:cs="Times New Roman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4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. 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бработка Оператором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состояния здоровья, интимной жизни,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допускается при условии соблюдения условий, пр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едусмотренных частью 2 ст. 10 ФЗ «О персональных данных».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ind w:left="17" w:right="529" w:firstLine="3"/>
        <w:spacing w:before="11"/>
        <w:widowControl w:val="off"/>
        <w:rPr>
          <w:rFonts w:ascii="Times New Roman" w:hAnsi="Times New Roman" w:eastAsia="Times New Roman" w:cs="Times New Roman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Обработка специальных категорий персональных данных, осуществлявшаяся в случаях, предусмотренных ст. 10 ФЗ «О персональных данных», незамедлительно прекращается, если устранены причины, вследствие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которых осуществлялась их обработка, если иное не установлено федеральными законами.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ind w:left="17" w:right="529" w:firstLine="3"/>
        <w:spacing w:before="11"/>
        <w:widowControl w:val="off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15" w:right="161" w:firstLine="18"/>
        <w:spacing w:before="11"/>
        <w:widowControl w:val="off"/>
        <w:rPr>
          <w:rFonts w:ascii="Times New Roman" w:hAnsi="Times New Roman" w:eastAsia="Times New Roman" w:cs="Times New Roman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5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. Сведения, которые характеризуют физиологические и биологические особенности человека, на основании которых можно установить его личность — биометрические персональные данные, — могут обрабатываться Оператором только при наличии согласия субъекта персонал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ьных данных в письменной форме. 1.14. Оператор вправе поручить обработку персональных данных другому лицу с согласия субъекта персональных данных, если иное не предусмотрено федеральным законодательством, на основании заключаемого с этим лицом договора. Ли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цо, осуществляющее обработку персональных данных по поручению Оператора, обязано соблюдать принципы и правила обработки персональных данных, предусмотренные ФЗ «О персональных данных» и Политикой. В поручении Оператора должны быть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ind w:left="10" w:right="49" w:firstLine="7"/>
        <w:widowControl w:val="off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определены перечень персо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нальных данных, перечень действий (операций) с персональными данными, которые будут совершаться лицом, осуществляющим обработку персональных данных, цели их обработки, должна быть установлена обязанность такого лица соблюдать конфиденциальность персональны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х данных, требования, предусмотренные ч. 5 ст. 18 и ст. 18.1 ФЗ «О персональных данных», обязанность по запросу Оператора в течение срока действия поручения Оператора, в том числе до обработки персональных данных, предоставлять документы и иную информацию,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подтверждающие принятие мер и соблюдение в целях исполнения поручения Оператора требований, установленных ФЗ «О персональных данных», обязанность обеспечивать безопасность персональных данных при их обработке, а также должны быть указаны требования к защи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те обрабатываемых персональных данных в соответствии со ст. 19 ФЗ «О персональных данных», в том числе требование об уведомлении Оператора о случаях, предусмотренных ч. 3.1 ст. 21 ФЗ «О персональных данных».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10" w:right="49" w:firstLine="7"/>
        <w:widowControl w:val="off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before="302"/>
        <w:widowControl w:val="off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Права Оператора и Субъекта персональных данных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r>
    </w:p>
    <w:p>
      <w:pPr>
        <w:ind w:left="33"/>
        <w:spacing w:before="325"/>
        <w:widowControl w:val="off"/>
        <w:rPr>
          <w:rFonts w:ascii="Times New Roman" w:hAnsi="Times New Roman" w:eastAsia="Times New Roman" w:cs="Times New Roman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3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1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. Субъект персональных данных имеет право: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ind w:left="24" w:right="501" w:firstLine="9"/>
        <w:spacing w:before="34"/>
        <w:widowControl w:val="off"/>
        <w:rPr>
          <w:rFonts w:ascii="Times New Roman" w:hAnsi="Times New Roman" w:eastAsia="Times New Roman" w:cs="Times New Roman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3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.1.1 получать информацию, касающуюся обработки его персональных данных, в порядке, форме и сроки, установленные законодательством;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ind w:left="13" w:right="935" w:firstLine="20"/>
        <w:spacing w:before="11"/>
        <w:widowControl w:val="off"/>
        <w:rPr>
          <w:rFonts w:ascii="Times New Roman" w:hAnsi="Times New Roman" w:eastAsia="Times New Roman" w:cs="Times New Roman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3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.1.2 требовать уточнения своих персональных данных, их блокирования или уничтожения;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ind w:left="17" w:right="1520" w:firstLine="16"/>
        <w:spacing w:before="11"/>
        <w:widowControl w:val="off"/>
        <w:rPr>
          <w:rFonts w:ascii="Times New Roman" w:hAnsi="Times New Roman" w:eastAsia="Times New Roman" w:cs="Times New Roman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3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1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.3 принимать предусмотренные законом меры по защите своих прав; отозвать своё согласие на обработку персональных данных;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ind w:left="33" w:right="588"/>
        <w:spacing w:before="11"/>
        <w:widowControl w:val="off"/>
        <w:rPr>
          <w:rFonts w:ascii="Times New Roman" w:hAnsi="Times New Roman" w:eastAsia="Times New Roman" w:cs="Times New Roman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3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.1.4 иные права, предусмотренные законодательством о персональных данных.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3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2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Оператор персональных данных имеет право: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ind w:left="18" w:right="1029" w:firstLine="15"/>
        <w:spacing w:before="11"/>
        <w:widowControl w:val="off"/>
        <w:rPr>
          <w:rFonts w:ascii="Times New Roman" w:hAnsi="Times New Roman" w:eastAsia="Times New Roman" w:cs="Times New Roman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3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2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.1 обраба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тывать персональные данные субъекта персональных данных в соответствии с заявленной целью;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ind w:left="15" w:right="594" w:firstLine="18"/>
        <w:spacing w:before="11"/>
        <w:widowControl w:val="off"/>
        <w:rPr>
          <w:rFonts w:ascii="Times New Roman" w:hAnsi="Times New Roman" w:eastAsia="Times New Roman" w:cs="Times New Roman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3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2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.3 требовать от субъекта персональных данных предоставления достоверных персональных данных, необходимых для исполнения договора, идентификации субъекта персональных данных, а также в иных случаях, предусмотренных законодательством;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ind w:left="24" w:right="139" w:firstLine="9"/>
        <w:spacing w:before="11"/>
        <w:widowControl w:val="off"/>
        <w:rPr>
          <w:rFonts w:ascii="Times New Roman" w:hAnsi="Times New Roman" w:eastAsia="Times New Roman" w:cs="Times New Roman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3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2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.4 ограничить досту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п субъекта персональных данных к его персональным данным в случае, если доступ субъекта персональных данных к его персональным данным нарушает права и законные интересы третьих лиц, а также в иных случаях, предусмотренных законодательством Российской Федер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ации;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ind w:left="24" w:right="664" w:firstLine="9"/>
        <w:spacing w:before="11"/>
        <w:widowControl w:val="off"/>
        <w:rPr>
          <w:rFonts w:ascii="Times New Roman" w:hAnsi="Times New Roman" w:eastAsia="Times New Roman" w:cs="Times New Roman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3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2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.5 осуществлять обработку персональных данных, разрешённых субъектом персональных данных для распространения, с соблюдением запретов и условий, предусмотренных ст. 10.1 ФЗ «О персональных данных»;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ind w:left="18" w:right="390" w:firstLine="15"/>
        <w:spacing w:before="11"/>
        <w:widowControl w:val="off"/>
        <w:rPr>
          <w:rFonts w:ascii="Times New Roman" w:hAnsi="Times New Roman" w:eastAsia="Times New Roman" w:cs="Times New Roman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3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2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.6 осуществлять обработку персональных данных, подлежащих опубликованию или обязательному раскрытию в соответствии с законодательством Российской Федерации;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ind w:left="24" w:right="1114" w:firstLine="9"/>
        <w:widowControl w:val="off"/>
        <w:rPr>
          <w:rFonts w:ascii="Times New Roman" w:hAnsi="Times New Roman" w:eastAsia="Times New Roman" w:cs="Times New Roman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3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2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.7 осуществлять обработку персональных данных без согласия субъекта персональных данных в случаях, предусмотренных законом;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ind w:left="24" w:right="421" w:firstLine="9"/>
        <w:spacing w:before="11"/>
        <w:widowControl w:val="off"/>
        <w:rPr>
          <w:rFonts w:ascii="Times New Roman" w:hAnsi="Times New Roman" w:eastAsia="Times New Roman" w:cs="Times New Roman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3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2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.8 поручить обработку персональных данных другому лицу с согласия субъекта персональных данных;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ind w:left="24" w:right="421" w:firstLine="9"/>
        <w:spacing w:before="11"/>
        <w:widowControl w:val="off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26" w:right="588" w:firstLine="7"/>
        <w:spacing w:before="11"/>
        <w:widowControl w:val="off"/>
        <w:rPr>
          <w:rFonts w:ascii="Times New Roman" w:hAnsi="Times New Roman" w:eastAsia="Times New Roman" w:cs="Times New Roman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3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2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.9 иные права, предусмотренные законодательством о персональных данных.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ind w:left="26" w:right="588" w:firstLine="7"/>
        <w:spacing w:before="11"/>
        <w:widowControl w:val="off"/>
        <w:rPr>
          <w:rFonts w:ascii="Times New Roman" w:hAnsi="Times New Roman" w:eastAsia="Times New Roman" w:cs="Times New Roman"/>
          <w:b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ind w:left="26" w:right="588" w:firstLine="7"/>
        <w:spacing w:before="11"/>
        <w:widowControl w:val="off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Цели и перечень обрабатываемых персональных данных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r>
    </w:p>
    <w:p>
      <w:pPr>
        <w:ind w:left="17" w:right="146" w:firstLine="16"/>
        <w:spacing w:before="60"/>
        <w:widowControl w:val="off"/>
        <w:rPr>
          <w:rFonts w:ascii="Times New Roman" w:hAnsi="Times New Roman" w:eastAsia="Times New Roman" w:cs="Times New Roman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4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.1 Оператор обрабатывает персональные данные субъектов (в том числе, но не ограничиваясь, пользователей сайта Оператора, потенциа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льных и действительных клиентов Оператора) в целях ведения своей деятельности согласно законодательству Российской Федерации и учредительным документам Оператора: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tbl>
      <w:tblPr>
        <w:tblStyle w:val="636"/>
        <w:tblW w:w="900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4500"/>
        <w:gridCol w:w="4500"/>
      </w:tblGrid>
      <w:tr>
        <w:tblPrEx/>
        <w:trPr>
          <w:trHeight w:val="720"/>
        </w:trPr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4500" w:type="dxa"/>
            <w:textDirection w:val="lrTb"/>
            <w:noWrap w:val="false"/>
          </w:tcPr>
          <w:p>
            <w:pPr>
              <w:ind w:left="132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Цель обработки персональных данных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4500" w:type="dxa"/>
            <w:textDirection w:val="lrTb"/>
            <w:noWrap w:val="false"/>
          </w:tcPr>
          <w:p>
            <w:pPr>
              <w:ind w:left="132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Перечень обрабатываемых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left="129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персональных данных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1500"/>
        </w:trPr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4500" w:type="dxa"/>
            <w:textDirection w:val="lrTb"/>
            <w:noWrap w:val="false"/>
          </w:tcPr>
          <w:p>
            <w:pPr>
              <w:ind w:left="115" w:right="547" w:firstLine="16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Регистрация субъекта персональных данных на сайте Оператора и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left="115" w:right="88" w:firstLine="14"/>
              <w:spacing w:before="5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идентификация субъекта персональных данных для доступа в личный кабинет на сайте Оператора.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4500" w:type="dxa"/>
            <w:textDirection w:val="lrTb"/>
            <w:noWrap w:val="false"/>
          </w:tcPr>
          <w:p>
            <w:pPr>
              <w:ind w:left="123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фамилия, имя, отчество, номер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left="122" w:right="544" w:hanging="3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телефона, адрес электронной почты, адрес сайта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240"/>
        </w:trPr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4500" w:type="dxa"/>
            <w:textDirection w:val="lrTb"/>
            <w:noWrap w:val="false"/>
          </w:tcPr>
          <w:p>
            <w:pPr>
              <w:ind w:left="120" w:right="465" w:firstLine="12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Направление заказов, уведомлений, запросов и информации, касающихся оформления, расчетов сторон,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left="119" w:right="317" w:firstLine="10"/>
              <w:spacing w:before="5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исполнения соглашений и договоров, а также обработка запросов и заявок от Субъекта персональных данных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4500" w:type="dxa"/>
            <w:textDirection w:val="lrTb"/>
            <w:noWrap w:val="false"/>
          </w:tcPr>
          <w:p>
            <w:pPr>
              <w:ind w:left="115" w:right="111" w:firstLine="7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фамилия, имя, отчество, пол, платёжные реквизиты; номер телефона; адрес электронной почты; адрес сайта; данные об аккаунтах в социальных сетях и информационно-коммуникационных сервисах и мессенджерах, таких как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Viber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/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WhatsApp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/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Telegram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и прочие;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zoom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ID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1500"/>
        </w:trPr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4500" w:type="dxa"/>
            <w:textDirection w:val="lrTb"/>
            <w:noWrap w:val="false"/>
          </w:tcPr>
          <w:p>
            <w:pPr>
              <w:ind w:left="132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правление информационных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left="123" w:right="205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сообщений, продвижение работ/услуг путём осуществления прямых контактов с помощью средств связи и рекламных рассылок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4500" w:type="dxa"/>
            <w:textDirection w:val="lrTb"/>
            <w:noWrap w:val="false"/>
          </w:tcPr>
          <w:p>
            <w:pPr>
              <w:ind w:left="119" w:right="440" w:firstLine="10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имя, адрес электронной почты, номер телефона, данные аккаунтов в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left="123"/>
              <w:spacing w:before="5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социальных сетях и данные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left="129" w:right="82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мессенджеров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Viber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/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WhatsApp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Telegram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и прочие)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980"/>
        </w:trPr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4500" w:type="dxa"/>
            <w:textDirection w:val="lrTb"/>
            <w:noWrap w:val="false"/>
          </w:tcPr>
          <w:p>
            <w:pPr>
              <w:ind w:left="129" w:right="530" w:firstLine="2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Предоставление ответов на запросы, вопросы, претензии, жалобы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4500" w:type="dxa"/>
            <w:textDirection w:val="lrTb"/>
            <w:noWrap w:val="false"/>
          </w:tcPr>
          <w:p>
            <w:pPr>
              <w:ind w:left="123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фамилия, имя, отчество, номер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left="122" w:right="544" w:hanging="3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телефона; адрес электронной почты, адрес, адрес сайта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1740"/>
        </w:trPr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4500" w:type="dxa"/>
            <w:textDirection w:val="lrTb"/>
            <w:noWrap w:val="false"/>
          </w:tcPr>
          <w:p>
            <w:pPr>
              <w:ind w:left="115" w:right="145" w:firstLine="10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Ответный звонок Оператора в ответ на использование субъектом персональных данных сайта функции «обратного звонка» (в том числе обработка заявки на консультации, на аудит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left="117"/>
              <w:spacing w:before="5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лидогенерации и прочее)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4500" w:type="dxa"/>
            <w:textDirection w:val="lrTb"/>
            <w:noWrap w:val="false"/>
          </w:tcPr>
          <w:p>
            <w:pPr>
              <w:ind w:left="129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имя, номера контактных телефонов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1240"/>
        </w:trPr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4500" w:type="dxa"/>
            <w:textDirection w:val="lrTb"/>
            <w:noWrap w:val="false"/>
          </w:tcPr>
          <w:p>
            <w:pPr>
              <w:ind w:left="129" w:right="779" w:firstLine="2"/>
              <w:jc w:val="both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Предоставление доступа субъекта персональных данных к сервисам, информации и/или материалам,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left="123"/>
              <w:spacing w:before="5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содержащимся на сайте Оператора.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4500" w:type="dxa"/>
            <w:textDirection w:val="lrTb"/>
            <w:noWrap w:val="false"/>
          </w:tcPr>
          <w:p>
            <w:pPr>
              <w:ind w:left="116" w:right="628" w:firstLine="18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IP-адрес, данные файлов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cookie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, информация о браузере субъекта Персональных данных, технические характеристики оборудования 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</w:tbl>
    <w:p>
      <w:pPr>
        <w:widowControl w:val="off"/>
        <w:rPr>
          <w:rFonts w:ascii="Times New Roman" w:hAnsi="Times New Roman" w:eastAsia="Times New Roman" w:cs="Times New Roman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widowControl w:val="off"/>
        <w:rPr>
          <w:rFonts w:ascii="Times New Roman" w:hAnsi="Times New Roman" w:eastAsia="Times New Roman" w:cs="Times New Roman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tbl>
      <w:tblPr>
        <w:tblStyle w:val="637"/>
        <w:tblW w:w="900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4500"/>
        <w:gridCol w:w="4500"/>
      </w:tblGrid>
      <w:tr>
        <w:tblPrEx/>
        <w:trPr>
          <w:trHeight w:val="1980"/>
        </w:trPr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4500" w:type="dxa"/>
            <w:textDirection w:val="lrTb"/>
            <w:noWrap w:val="false"/>
          </w:tcPr>
          <w:p>
            <w:pPr>
              <w:ind w:left="132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Проведение статистических и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left="118" w:right="58" w:firstLine="11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маркетинговых исследований, улучшение качества работы сайта Оператора, удобства его использования для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left="118" w:right="227" w:firstLine="10"/>
              <w:spacing w:before="5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пользователей сайта, разработка новых услуг и сервисов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tcW w:w="4500" w:type="dxa"/>
            <w:textDirection w:val="lrTb"/>
            <w:noWrap w:val="false"/>
          </w:tcPr>
          <w:p>
            <w:pPr>
              <w:ind w:left="129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программного обеспечения,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left="115" w:right="209" w:firstLine="14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используемые субъектом персональных данных, дата и время доступа к сайту Оператора, адреса запрашиваемых страниц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</w:tbl>
    <w:p>
      <w:pPr>
        <w:widowControl w:val="off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widowControl w:val="off"/>
        <w:rPr>
          <w:rFonts w:ascii="Times New Roman" w:hAnsi="Times New Roman" w:eastAsia="Times New Roman" w:cs="Times New Roman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ind w:left="20"/>
        <w:widowControl w:val="off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Сбор и обработка обезличенных данных о п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осетителях Оператора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r>
    </w:p>
    <w:p>
      <w:pPr>
        <w:ind w:left="13" w:right="188" w:firstLine="20"/>
        <w:spacing w:before="325"/>
        <w:widowControl w:val="off"/>
        <w:rPr>
          <w:rFonts w:ascii="Times New Roman" w:hAnsi="Times New Roman" w:eastAsia="Times New Roman" w:cs="Times New Roman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5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.1 На сайте Оператора производится сбор и обработка обезличенных данных о посетителях сайта Оператора с помощью сервисов интернет-статистики (Яндекс Метрика и Google Analytics и других). К обезличенным данным, которые передаются в ав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томатическом режиме сайту Оператора, в процессе их использования с помощью установленного на устройстве субъекта персональных данных программного обеспечения относятся IP-адрес, данные файлов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cookie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, информация о браузере субъекта Персональных данных (или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иной программе, с помощью которой осуществляется доступ к сайту), технические характеристики оборудования и программного обеспечения, используемые субъектом персональных данных, дата и время доступа к сайту Оператора, адреса запрашиваемых страниц и иная по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добная информация.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ind w:left="18" w:right="483" w:firstLine="15"/>
        <w:spacing w:before="11"/>
        <w:widowControl w:val="off"/>
        <w:rPr>
          <w:rFonts w:ascii="Times New Roman" w:hAnsi="Times New Roman" w:eastAsia="Times New Roman" w:cs="Times New Roman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5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1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.1 Сбор и обработка осуществляются в соответствии с Политикой в отношении файлов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cookie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, размещённой на сайте Оператора.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ind w:left="10" w:right="105" w:firstLine="23"/>
        <w:spacing w:before="11"/>
        <w:widowControl w:val="off"/>
        <w:rPr>
          <w:rFonts w:ascii="Times New Roman" w:hAnsi="Times New Roman" w:eastAsia="Times New Roman" w:cs="Times New Roman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5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.1.2 Сервисы интернет-статистики могут использоваться для анализа файлов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cookie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субъектов персональных данных, для сбора и обработки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статистической информации об использовании сервисов Оператора, а также для обеспечения их работоспособности в целом или отдельных функций в частности. Технические параметры работы счетчиков определяются Оператором и могут изменяться без предварительного ув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едомления субъектов персональных данных.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ind w:left="10" w:right="105" w:firstLine="23"/>
        <w:spacing w:before="11"/>
        <w:widowControl w:val="off"/>
        <w:rPr>
          <w:rFonts w:ascii="Times New Roman" w:hAnsi="Times New Roman" w:eastAsia="Times New Roman" w:cs="Times New Roman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5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.1.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3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Оператор обрабатывает обезличенные данные о субъекте персональных данных в случае, если это разрешено в настройках браузера пользователя (включено сохранение файлов «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cookie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» и использование технологии JavaScr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ipt). Субъект персональных данных сайта Оператора осознает, что оборудование и программное обеспечение, используемые им для посещения сайтов в сети Интернет, обладают функцией запрета операций с файлами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cookie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(для любых сайтов или для определенных сайтов)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, а также удаления ранее полученных файлов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cookie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ind w:left="10" w:right="105" w:firstLine="23"/>
        <w:spacing w:before="11"/>
        <w:widowControl w:val="off"/>
        <w:rPr>
          <w:rFonts w:ascii="Times New Roman" w:hAnsi="Times New Roman" w:eastAsia="Times New Roman" w:cs="Times New Roman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5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.1.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4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Структура файла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cookie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, его содержание и технические параметры определяются сайтом Оператора и могут изменяться без предварительного уведомления субъекта персональных данных.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ind w:left="19" w:right="51" w:firstLine="7"/>
        <w:spacing w:before="302"/>
        <w:widowControl w:val="off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Перечень действий с пер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сональными данными и общее описание используемых способов обработки персональных данных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r>
    </w:p>
    <w:p>
      <w:pPr>
        <w:ind w:left="13" w:right="107" w:firstLine="20"/>
        <w:spacing w:before="302"/>
        <w:widowControl w:val="off"/>
        <w:rPr>
          <w:rFonts w:ascii="Times New Roman" w:hAnsi="Times New Roman" w:eastAsia="Times New Roman" w:cs="Times New Roman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6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.1 Оператор производит сбор, запись, систематизацию, накопление, хранение, уточнение (обновление, изменение), извлечение, использование, передачу (предоставление, доступ) третьим лицам (в т.ч. организациям, участвующим в процессе оказания услуг, органам го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сударственной и муниципальной власти в порядке,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ind w:left="13" w:right="992"/>
        <w:widowControl w:val="off"/>
        <w:rPr>
          <w:rFonts w:ascii="Times New Roman" w:hAnsi="Times New Roman" w:eastAsia="Times New Roman" w:cs="Times New Roman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установленном законодательством), обезличивание, блокирование, удаление,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уничтожение персональных данных.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ind w:left="13" w:right="992"/>
        <w:widowControl w:val="off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10" w:right="259" w:firstLine="23"/>
        <w:spacing w:before="11"/>
        <w:widowControl w:val="off"/>
        <w:rPr>
          <w:rFonts w:ascii="Times New Roman" w:hAnsi="Times New Roman" w:eastAsia="Times New Roman" w:cs="Times New Roman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6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.2 При осуществлении указанных действий Оператор обрабатывает персональные данные посредством внесения их в электронную базу данных, включения в списки, реестры и отчётные формы, с использованием средств автоматизации и без их использования.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ind w:left="26"/>
        <w:spacing w:before="302"/>
        <w:widowControl w:val="off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Прекращение обработки персональных данных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r>
    </w:p>
    <w:p>
      <w:pPr>
        <w:ind w:left="10" w:right="109" w:firstLine="23"/>
        <w:spacing w:before="325"/>
        <w:widowControl w:val="off"/>
        <w:rPr>
          <w:rFonts w:ascii="Times New Roman" w:hAnsi="Times New Roman" w:eastAsia="Times New Roman" w:cs="Times New Roman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7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1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Оператор производит обработку персональных данных в течение срока, на который предоставлено согласие на обработку персональных данных.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ind w:left="10" w:right="109" w:firstLine="23"/>
        <w:spacing w:before="325"/>
        <w:widowControl w:val="off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7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.2 Отзыв субъектом персональных данных своего согласия на обработку перс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ональных данных возможен в любое время путём направления письменного заявления об отзыве согласия с отметкой на письме «Отзыв согласия на обработку персональных данных». Заявление необходимо направить по адресу электронной почты Оператора </w:t>
      </w:r>
      <w:hyperlink r:id="rId9" w:tooltip="mailto:info@hordavpn.ru" w:history="1">
        <w:r>
          <w:rPr>
            <w:rStyle w:val="638"/>
            <w:rFonts w:ascii="Times New Roman" w:hAnsi="Times New Roman" w:eastAsia="Times New Roman" w:cs="Times New Roman"/>
            <w:sz w:val="24"/>
            <w:szCs w:val="24"/>
            <w:lang w:val="en-US"/>
          </w:rPr>
          <w:t xml:space="preserve">info</w:t>
        </w:r>
        <w:r>
          <w:rPr>
            <w:rStyle w:val="638"/>
            <w:rFonts w:ascii="Times New Roman" w:hAnsi="Times New Roman" w:eastAsia="Times New Roman" w:cs="Times New Roman"/>
            <w:sz w:val="24"/>
            <w:szCs w:val="24"/>
          </w:rPr>
          <w:t xml:space="preserve">@</w:t>
        </w:r>
        <w:r>
          <w:rPr>
            <w:rStyle w:val="638"/>
            <w:rFonts w:ascii="Times New Roman" w:hAnsi="Times New Roman" w:eastAsia="Times New Roman" w:cs="Times New Roman"/>
            <w:sz w:val="24"/>
            <w:szCs w:val="24"/>
            <w:lang w:val="en-US"/>
          </w:rPr>
          <w:t xml:space="preserve">hordavpn</w:t>
        </w:r>
        <w:r>
          <w:rPr>
            <w:rStyle w:val="638"/>
            <w:rFonts w:ascii="Times New Roman" w:hAnsi="Times New Roman" w:eastAsia="Times New Roman" w:cs="Times New Roman"/>
            <w:sz w:val="24"/>
            <w:szCs w:val="24"/>
          </w:rPr>
          <w:t xml:space="preserve">.</w:t>
        </w:r>
        <w:r>
          <w:rPr>
            <w:rStyle w:val="638"/>
            <w:rFonts w:ascii="Times New Roman" w:hAnsi="Times New Roman" w:eastAsia="Times New Roman" w:cs="Times New Roman"/>
            <w:sz w:val="24"/>
            <w:szCs w:val="24"/>
            <w:lang w:val="en-US"/>
          </w:rPr>
          <w:t xml:space="preserve">ru</w:t>
        </w:r>
      </w:hyperlink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либо по почтовому адресу: </w:t>
      </w:r>
      <w:bookmarkStart w:id="0" w:name="_Hlk198728850"/>
      <w:r>
        <w:rPr>
          <w:rFonts w:ascii="Times New Roman" w:hAnsi="Times New Roman" w:cs="Times New Roman"/>
          <w:sz w:val="24"/>
          <w:szCs w:val="24"/>
        </w:rPr>
        <w:t xml:space="preserve">г. Саратов, ул. Московская, </w:t>
      </w:r>
      <w:r>
        <w:rPr>
          <w:rFonts w:ascii="Times New Roman" w:hAnsi="Times New Roman" w:cs="Times New Roman"/>
          <w:sz w:val="24"/>
          <w:szCs w:val="24"/>
        </w:rPr>
        <w:t xml:space="preserve">зд</w:t>
      </w:r>
      <w:r>
        <w:rPr>
          <w:rFonts w:ascii="Times New Roman" w:hAnsi="Times New Roman" w:cs="Times New Roman"/>
          <w:sz w:val="24"/>
          <w:szCs w:val="24"/>
        </w:rPr>
        <w:t xml:space="preserve">. 66, стр. 1, </w:t>
      </w:r>
      <w:r>
        <w:rPr>
          <w:rFonts w:ascii="Times New Roman" w:hAnsi="Times New Roman" w:cs="Times New Roman"/>
          <w:sz w:val="24"/>
          <w:szCs w:val="24"/>
        </w:rPr>
        <w:t xml:space="preserve">помещ</w:t>
      </w:r>
      <w:r>
        <w:rPr>
          <w:rFonts w:ascii="Times New Roman" w:hAnsi="Times New Roman" w:cs="Times New Roman"/>
          <w:sz w:val="24"/>
          <w:szCs w:val="24"/>
        </w:rPr>
        <w:t xml:space="preserve">. 21</w:t>
      </w:r>
      <w:bookmarkEnd w:id="0"/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. В заявлении необходимо указать свои фамилию, имя, отчество, адрес, паспортные данные. Заявление должно быть подписано.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10" w:right="109" w:firstLine="23"/>
        <w:spacing w:before="325"/>
        <w:widowControl w:val="off"/>
        <w:rPr>
          <w:rFonts w:ascii="Times New Roman" w:hAnsi="Times New Roman" w:eastAsia="Times New Roman" w:cs="Times New Roman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7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.3 В случае выявления неточностей в персональных данных, субъект персональных данных 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ожет актуализировать их самостоятельно, путем направления Оператору уведомление на адрес электронной почты или по почтовому адресу Оператора с пометкой «Актуализация персональных данных».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ind w:left="10" w:right="109" w:firstLine="23"/>
        <w:spacing w:before="325"/>
        <w:widowControl w:val="off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right="51"/>
        <w:spacing w:before="11"/>
        <w:widowControl w:val="off"/>
        <w:rPr>
          <w:rFonts w:ascii="Times New Roman" w:hAnsi="Times New Roman" w:eastAsia="Times New Roman" w:cs="Times New Roman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7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.4 Оператор прекратит обработку персональных данных в течение пер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иода времени, необходимого для завершения взаиморасчётов между сторонами по отношениям, возникшим до момента получения заявления об отзыве. При прекращении обработки персональных данных персональные данные уничтожаются Оператором без возможности их восстан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овления.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ind w:right="51"/>
        <w:spacing w:before="11"/>
        <w:widowControl w:val="off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10" w:right="132" w:firstLine="23"/>
        <w:spacing w:before="11"/>
        <w:widowControl w:val="off"/>
        <w:rPr>
          <w:rFonts w:ascii="Times New Roman" w:hAnsi="Times New Roman" w:eastAsia="Times New Roman" w:cs="Times New Roman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7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.5 В случае отзыва согласия Оператор вправе продолжить обработку персональных данных без согласия субъекта персональных данных при наличии оснований, указанных в пп.2-11 ч.1 ст.6, ч.2 ст.10 и ч.2 ст.11 ФЗ «О персональных данных».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ind w:left="24" w:right="1506" w:hanging="5"/>
        <w:spacing w:before="302"/>
        <w:widowControl w:val="off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Обеспечение выполнения об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язанностей Оператора и мер по защите персональных данных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r>
    </w:p>
    <w:p>
      <w:pPr>
        <w:ind w:left="15" w:right="97" w:firstLine="18"/>
        <w:spacing w:before="302"/>
        <w:widowControl w:val="off"/>
        <w:rPr>
          <w:rFonts w:ascii="Times New Roman" w:hAnsi="Times New Roman" w:eastAsia="Times New Roman" w:cs="Times New Roman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8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1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Безопасность персональных данных, обрабатываемых Оператором, обеспечивается реализацией правовых, организационных и технических мер, необходимых для обеспечения требований федерального законодат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ельства в области защиты персональных данных.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ind w:left="15" w:right="97" w:firstLine="18"/>
        <w:spacing w:before="302"/>
        <w:widowControl w:val="off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24" w:right="182" w:firstLine="9"/>
        <w:spacing w:before="11"/>
        <w:widowControl w:val="off"/>
        <w:rPr>
          <w:rFonts w:ascii="Times New Roman" w:hAnsi="Times New Roman" w:eastAsia="Times New Roman" w:cs="Times New Roman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8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2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Оператор осуществляет организационно-технические меры для предотвращения несанкционированного доступа к ПД такие как: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ind w:left="10" w:right="265" w:firstLine="23"/>
        <w:spacing w:before="11"/>
        <w:widowControl w:val="off"/>
        <w:rPr>
          <w:rFonts w:ascii="Times New Roman" w:hAnsi="Times New Roman" w:eastAsia="Times New Roman" w:cs="Times New Roman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8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.2.1 назначение ответственного за организацию обработки персональных данных;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8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.2.2 назначение ответственного за обеспечение мер по сохр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анности персональных данных и исключению несанкционированного к ним доступа;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ind w:left="24" w:right="97" w:firstLine="9"/>
        <w:spacing w:before="11"/>
        <w:widowControl w:val="off"/>
        <w:rPr>
          <w:rFonts w:ascii="Times New Roman" w:hAnsi="Times New Roman" w:eastAsia="Times New Roman" w:cs="Times New Roman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8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.2.3 назначение ответственного за обеспечение безопасности персональных данных в информационных системах;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ind w:left="17" w:right="471" w:firstLine="16"/>
        <w:spacing w:before="11"/>
        <w:widowControl w:val="off"/>
        <w:rPr>
          <w:rFonts w:ascii="Times New Roman" w:hAnsi="Times New Roman" w:eastAsia="Times New Roman" w:cs="Times New Roman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8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.2.4 ограничение состава лиц, допущенных к обработке персональных данных; ознакомление субъектов с требованиями федерального законодательства и нормативных документов Оператора по обработке и защите персональных данных;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ind w:left="18" w:right="8" w:firstLine="15"/>
        <w:widowControl w:val="off"/>
        <w:rPr>
          <w:rFonts w:ascii="Times New Roman" w:hAnsi="Times New Roman" w:eastAsia="Times New Roman" w:cs="Times New Roman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8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.2.5 организация учёта, хранения и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обращения носителей, содержащих информацию с персональными данными;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ind w:left="18" w:right="740" w:firstLine="15"/>
        <w:spacing w:before="11"/>
        <w:widowControl w:val="off"/>
        <w:rPr>
          <w:rFonts w:ascii="Times New Roman" w:hAnsi="Times New Roman" w:eastAsia="Times New Roman" w:cs="Times New Roman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8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.2.6 определение угроз безопасности персональных данных при их обработке, формирование на их основе моделей угроз;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ind w:left="24" w:right="533" w:firstLine="9"/>
        <w:spacing w:before="11"/>
        <w:widowControl w:val="off"/>
        <w:rPr>
          <w:rFonts w:ascii="Times New Roman" w:hAnsi="Times New Roman" w:eastAsia="Times New Roman" w:cs="Times New Roman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8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.2.7 разработка на основе модели угроз системы защиты персональных данных; 8.2.8 проверка готовности и эффективности использования средств защиты информации;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ind w:left="24" w:right="1095" w:firstLine="9"/>
        <w:spacing w:before="11"/>
        <w:widowControl w:val="off"/>
        <w:rPr>
          <w:rFonts w:ascii="Times New Roman" w:hAnsi="Times New Roman" w:eastAsia="Times New Roman" w:cs="Times New Roman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8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.2.9 разграничение доступа пользователей к информационным ресурсам и программно- аппаратным сред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ствам обработки информации;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ind w:left="24" w:right="1020" w:firstLine="9"/>
        <w:spacing w:before="11"/>
        <w:widowControl w:val="off"/>
        <w:rPr>
          <w:rFonts w:ascii="Times New Roman" w:hAnsi="Times New Roman" w:eastAsia="Times New Roman" w:cs="Times New Roman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8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.2.10 регистрация и учёт действий пользователей информационных систем персональных данных;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ind w:left="15" w:right="657" w:firstLine="18"/>
        <w:spacing w:before="11"/>
        <w:widowControl w:val="off"/>
        <w:rPr>
          <w:rFonts w:ascii="Times New Roman" w:hAnsi="Times New Roman" w:eastAsia="Times New Roman" w:cs="Times New Roman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8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.2.11 использование антивирусных средств и средств восстановления системы защиты персональных данных;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ind w:left="17" w:right="5" w:firstLine="16"/>
        <w:spacing w:before="11"/>
        <w:widowControl w:val="off"/>
        <w:rPr>
          <w:rFonts w:ascii="Times New Roman" w:hAnsi="Times New Roman" w:eastAsia="Times New Roman" w:cs="Times New Roman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8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.2.12 применение в необходимых случаях средств межсетевого экранирования, обнаружения вторжений, анализа защищённости и средств криптографической защиты информации;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ind w:left="10" w:right="918" w:firstLine="23"/>
        <w:spacing w:before="11"/>
        <w:widowControl w:val="off"/>
        <w:rPr>
          <w:rFonts w:ascii="Times New Roman" w:hAnsi="Times New Roman" w:eastAsia="Times New Roman" w:cs="Times New Roman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8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.2.13 организация пропускного режима на территорию Оператора, охраны помещений с техничес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кими средствами обработки персональных данных;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8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.2.14 иные меры, предусмотренные статьями 18.1 и 19 ФЗ «О персональных данных».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ind w:left="10" w:right="918" w:firstLine="23"/>
        <w:spacing w:before="11"/>
        <w:widowControl w:val="off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24" w:right="269" w:hanging="4"/>
        <w:spacing w:before="302"/>
        <w:widowControl w:val="off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Срок и порядок хранения. Уничтожение персональных данных при достижении целей их обработки.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r>
    </w:p>
    <w:p>
      <w:pPr>
        <w:ind w:left="10" w:right="74" w:firstLine="23"/>
        <w:spacing w:before="302"/>
        <w:widowControl w:val="off"/>
        <w:rPr>
          <w:rFonts w:ascii="Times New Roman" w:hAnsi="Times New Roman" w:eastAsia="Times New Roman" w:cs="Times New Roman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9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1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Оператор осуществляет хранение персональных данных в форме, позволяющей определить субъекта персональных данных, не дольше, чем этого требуют цели обработки пе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рсональных данных, если срок хранения персональных данных не установлен федеральным законом, договором, стороной которого, выгодоприобретателем или поручителем, по которому является субъект персональных данных.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ind w:left="10" w:right="74" w:firstLine="23"/>
        <w:spacing w:before="302"/>
        <w:widowControl w:val="off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10" w:right="28" w:firstLine="23"/>
        <w:spacing w:before="11"/>
        <w:widowControl w:val="off"/>
        <w:rPr>
          <w:rFonts w:ascii="Times New Roman" w:hAnsi="Times New Roman" w:eastAsia="Times New Roman" w:cs="Times New Roman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9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.2 Условием прекращения обработки персонал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ьных данных может являться достижение целей обработки персональных данных, истечение срока действия согласия субъекта персональных данных или отзыв согласия субъектом персональных данных, а также выявление неправомерной обработки персональных данных. 1.30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Если персональные данные обрабатываются автоматизированным способом, Оператор уничтожает их путём стирания / удаления из базы данных. Если персональные данные обрабатываются неавтоматизированным способом, они могут быть уничтожены Оператором путём сожжения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, дробления (измельчения), химического разложения (решается Оператором в каждом конкретном случае).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spacing w:before="302"/>
        <w:widowControl w:val="off"/>
        <w:rPr>
          <w:rFonts w:ascii="Times New Roman" w:hAnsi="Times New Roman" w:eastAsia="Times New Roman" w:cs="Times New Roman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sectPr>
      <w:footnotePr/>
      <w:endnotePr/>
      <w:type w:val="nextPage"/>
      <w:pgSz w:w="11920" w:h="16840" w:orient="portrait"/>
      <w:pgMar w:top="1426" w:right="1404" w:bottom="1520" w:left="1430" w:header="0" w:footer="720" w:gutter="0"/>
      <w:pgNumType w:start="1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Georgia">
    <w:panose1 w:val="02040502050405020303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hordavpn.ru/docs/politics.pdf" TargetMode="External"/><Relationship Id="rId9" Type="http://schemas.openxmlformats.org/officeDocument/2006/relationships/hyperlink" Target="mailto:info@hordavpn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r7-office/2025.1.1.749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Ситяков Артем</dc:creator>
  <cp:lastModifiedBy>Копасов Алексей Геннадьевич</cp:lastModifiedBy>
  <cp:revision>4</cp:revision>
  <dcterms:created xsi:type="dcterms:W3CDTF">2025-05-21T10:12:00Z</dcterms:created>
  <dcterms:modified xsi:type="dcterms:W3CDTF">2025-05-21T12:02:09Z</dcterms:modified>
</cp:coreProperties>
</file>